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F75D3" w14:textId="216B6F52" w:rsidR="005E36C1" w:rsidRPr="005E36C1" w:rsidRDefault="005E36C1" w:rsidP="00CF72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6C1">
        <w:rPr>
          <w:rFonts w:ascii="Times New Roman" w:hAnsi="Times New Roman" w:cs="Times New Roman"/>
          <w:b/>
          <w:bCs/>
          <w:sz w:val="28"/>
          <w:szCs w:val="28"/>
        </w:rPr>
        <w:t xml:space="preserve">За счет средств материнского капитала можно приобрести только пригодные для проживания помещения </w:t>
      </w:r>
    </w:p>
    <w:p w14:paraId="4D256640" w14:textId="77777777" w:rsidR="00CF722B" w:rsidRDefault="00CF722B" w:rsidP="00CF72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97DFB8" w14:textId="2AF67CFB" w:rsidR="005E36C1" w:rsidRPr="005E36C1" w:rsidRDefault="005E36C1" w:rsidP="00CF72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6C1">
        <w:rPr>
          <w:rFonts w:ascii="Times New Roman" w:hAnsi="Times New Roman" w:cs="Times New Roman"/>
          <w:sz w:val="28"/>
          <w:szCs w:val="28"/>
        </w:rPr>
        <w:t>Федеральным закон от 26 декабря 2024 г. № 495-ФЗ «О внесении изменений в статью 8 федерального закона «О дополнительных мерах государственной поддержки семей, имеющих детей» к числу оснований для отказа в распоряжении средствами материнского капитала отнесено отсутствие заключения о соответствии требованиям к жилому помещению и о пригодности для проживания.</w:t>
      </w:r>
    </w:p>
    <w:p w14:paraId="3A6E54EF" w14:textId="77777777" w:rsidR="005E36C1" w:rsidRPr="005E36C1" w:rsidRDefault="005E36C1" w:rsidP="00CF72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6C1">
        <w:rPr>
          <w:rFonts w:ascii="Times New Roman" w:hAnsi="Times New Roman" w:cs="Times New Roman"/>
          <w:sz w:val="28"/>
          <w:szCs w:val="28"/>
        </w:rPr>
        <w:t>Заключение оформляется в порядке, установленном Правительством РФ, и действует год.</w:t>
      </w:r>
    </w:p>
    <w:p w14:paraId="35BD2C6B" w14:textId="77777777" w:rsidR="005E36C1" w:rsidRPr="005E36C1" w:rsidRDefault="005E36C1" w:rsidP="00CF72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6C1">
        <w:rPr>
          <w:rFonts w:ascii="Times New Roman" w:hAnsi="Times New Roman" w:cs="Times New Roman"/>
          <w:sz w:val="28"/>
          <w:szCs w:val="28"/>
        </w:rPr>
        <w:t>Закон вступил в силу с 1 января 2025 г.</w:t>
      </w:r>
    </w:p>
    <w:p w14:paraId="355DD0C6" w14:textId="77777777" w:rsidR="005E36C1" w:rsidRPr="005E36C1" w:rsidRDefault="005E36C1" w:rsidP="00CF72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6C1">
        <w:rPr>
          <w:rFonts w:ascii="Times New Roman" w:hAnsi="Times New Roman" w:cs="Times New Roman"/>
          <w:sz w:val="28"/>
          <w:szCs w:val="28"/>
        </w:rPr>
        <w:t>Изменения не распространяются на лиц, подавших в СФР заявление о распоряжении средствами маткапитала до вступления поправок в силу.</w:t>
      </w:r>
    </w:p>
    <w:p w14:paraId="2927E9B4" w14:textId="77777777" w:rsidR="00E24E4A" w:rsidRPr="00E24E4A" w:rsidRDefault="00E24E4A" w:rsidP="00CF72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79BF2CDA" w:rsidR="007551D8" w:rsidRPr="00E24E4A" w:rsidRDefault="00E24E4A" w:rsidP="00CF72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CF722B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CF722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16416B"/>
    <w:rsid w:val="00246754"/>
    <w:rsid w:val="00263EE3"/>
    <w:rsid w:val="005E36C1"/>
    <w:rsid w:val="007551D8"/>
    <w:rsid w:val="007F5ECC"/>
    <w:rsid w:val="00CF722B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758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3020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6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61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3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6413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416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771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666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7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2025-03-10T12:12:00Z</dcterms:created>
  <dcterms:modified xsi:type="dcterms:W3CDTF">2025-05-20T11:16:00Z</dcterms:modified>
</cp:coreProperties>
</file>